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97" w:rsidRDefault="00C84497">
      <w:r>
        <w:t>RESUMEN EJECUTIVO RESOLUCIONES X REUNION CONSEJO DE MINISTROS (2000)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1216"/>
        <w:gridCol w:w="1900"/>
        <w:gridCol w:w="745"/>
        <w:gridCol w:w="959"/>
        <w:gridCol w:w="1167"/>
        <w:gridCol w:w="1365"/>
      </w:tblGrid>
      <w:tr w:rsidR="00C84497" w:rsidRPr="009E62EC" w:rsidTr="00E61250">
        <w:tc>
          <w:tcPr>
            <w:tcW w:w="1368" w:type="dxa"/>
          </w:tcPr>
          <w:p w:rsidR="00C84497" w:rsidRPr="009E62EC" w:rsidRDefault="00C84497" w:rsidP="009E62EC">
            <w:pPr>
              <w:spacing w:after="0" w:line="240" w:lineRule="auto"/>
            </w:pPr>
            <w:r w:rsidRPr="009E62EC">
              <w:t>Resolución</w:t>
            </w:r>
          </w:p>
        </w:tc>
        <w:tc>
          <w:tcPr>
            <w:tcW w:w="1216" w:type="dxa"/>
          </w:tcPr>
          <w:p w:rsidR="00C84497" w:rsidRPr="009E62EC" w:rsidRDefault="00C84497" w:rsidP="009E62EC">
            <w:pPr>
              <w:spacing w:after="0" w:line="240" w:lineRule="auto"/>
            </w:pPr>
            <w:r w:rsidRPr="009E62EC">
              <w:t>Anexo</w:t>
            </w:r>
          </w:p>
        </w:tc>
        <w:tc>
          <w:tcPr>
            <w:tcW w:w="1900" w:type="dxa"/>
          </w:tcPr>
          <w:p w:rsidR="00C84497" w:rsidRPr="009E62EC" w:rsidRDefault="00C84497" w:rsidP="009E62EC">
            <w:pPr>
              <w:spacing w:after="0" w:line="240" w:lineRule="auto"/>
            </w:pPr>
            <w:r w:rsidRPr="009E62EC">
              <w:t>Contenido</w:t>
            </w:r>
          </w:p>
        </w:tc>
        <w:tc>
          <w:tcPr>
            <w:tcW w:w="745" w:type="dxa"/>
          </w:tcPr>
          <w:p w:rsidR="00C84497" w:rsidRPr="009E62EC" w:rsidRDefault="00C84497" w:rsidP="009E62EC">
            <w:pPr>
              <w:spacing w:after="0" w:line="240" w:lineRule="auto"/>
            </w:pPr>
            <w:r w:rsidRPr="009E62EC">
              <w:t>Tipo Resol</w:t>
            </w:r>
          </w:p>
        </w:tc>
        <w:tc>
          <w:tcPr>
            <w:tcW w:w="959" w:type="dxa"/>
          </w:tcPr>
          <w:p w:rsidR="00C84497" w:rsidRPr="009E62EC" w:rsidRDefault="00C84497" w:rsidP="009E62EC">
            <w:pPr>
              <w:spacing w:after="0" w:line="240" w:lineRule="auto"/>
            </w:pPr>
            <w:r w:rsidRPr="009E62EC">
              <w:t>Reunión</w:t>
            </w:r>
          </w:p>
        </w:tc>
        <w:tc>
          <w:tcPr>
            <w:tcW w:w="1167" w:type="dxa"/>
          </w:tcPr>
          <w:p w:rsidR="00C84497" w:rsidRPr="009E62EC" w:rsidRDefault="00C84497" w:rsidP="009E62EC">
            <w:pPr>
              <w:spacing w:after="0" w:line="240" w:lineRule="auto"/>
            </w:pPr>
            <w:r w:rsidRPr="009E62EC">
              <w:t>Fecha</w:t>
            </w:r>
          </w:p>
        </w:tc>
        <w:tc>
          <w:tcPr>
            <w:tcW w:w="1365" w:type="dxa"/>
          </w:tcPr>
          <w:p w:rsidR="00C84497" w:rsidRPr="009E62EC" w:rsidRDefault="00C84497" w:rsidP="009E62EC">
            <w:pPr>
              <w:spacing w:after="0" w:line="240" w:lineRule="auto"/>
            </w:pPr>
            <w:r w:rsidRPr="009E62EC">
              <w:t>Lugar</w:t>
            </w:r>
          </w:p>
        </w:tc>
      </w:tr>
      <w:tr w:rsidR="00C84497" w:rsidRPr="009E62EC" w:rsidTr="00E61250">
        <w:tc>
          <w:tcPr>
            <w:tcW w:w="1368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53/10 – 00M</w:t>
            </w:r>
          </w:p>
        </w:tc>
        <w:tc>
          <w:tcPr>
            <w:tcW w:w="1216" w:type="dxa"/>
          </w:tcPr>
          <w:p w:rsidR="00C84497" w:rsidRPr="009E62EC" w:rsidRDefault="00C84497" w:rsidP="009E62EC">
            <w:pPr>
              <w:spacing w:after="0" w:line="240" w:lineRule="auto"/>
            </w:pPr>
          </w:p>
        </w:tc>
        <w:tc>
          <w:tcPr>
            <w:tcW w:w="1900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 xml:space="preserve">Aprueba Informe anual 1999. Aprueba en general resoluciones y acuerdos de las XXVII y XXVIII Reunión del CD y en particular las resoluciones </w:t>
            </w:r>
            <w:smartTag w:uri="urn:schemas-microsoft-com:office:smarttags" w:element="metricconverter">
              <w:smartTagPr>
                <w:attr w:name="ProductID" w:val="151 a"/>
              </w:smartTagPr>
              <w:r>
                <w:t>151 a</w:t>
              </w:r>
            </w:smartTag>
            <w:r>
              <w:t xml:space="preserve"> 156/28_99D</w:t>
            </w:r>
          </w:p>
        </w:tc>
        <w:tc>
          <w:tcPr>
            <w:tcW w:w="745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CM</w:t>
            </w:r>
          </w:p>
        </w:tc>
        <w:tc>
          <w:tcPr>
            <w:tcW w:w="959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X</w:t>
            </w:r>
          </w:p>
        </w:tc>
        <w:tc>
          <w:tcPr>
            <w:tcW w:w="1167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29/2/2000</w:t>
            </w:r>
          </w:p>
        </w:tc>
        <w:tc>
          <w:tcPr>
            <w:tcW w:w="1365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Buenos Aires, Argentina</w:t>
            </w:r>
          </w:p>
        </w:tc>
      </w:tr>
      <w:tr w:rsidR="00C84497" w:rsidRPr="009E62EC" w:rsidTr="00E61250">
        <w:tc>
          <w:tcPr>
            <w:tcW w:w="1368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54/10 – 00M</w:t>
            </w:r>
          </w:p>
        </w:tc>
        <w:tc>
          <w:tcPr>
            <w:tcW w:w="1216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No</w:t>
            </w:r>
          </w:p>
        </w:tc>
        <w:tc>
          <w:tcPr>
            <w:tcW w:w="1900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Aprueba Plan de Trabajo y Presupuesto para el año 2000. Dispone los aportes anuales para el 2000</w:t>
            </w:r>
          </w:p>
        </w:tc>
        <w:tc>
          <w:tcPr>
            <w:tcW w:w="74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CM</w:t>
            </w:r>
          </w:p>
        </w:tc>
        <w:tc>
          <w:tcPr>
            <w:tcW w:w="959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X</w:t>
            </w:r>
          </w:p>
        </w:tc>
        <w:tc>
          <w:tcPr>
            <w:tcW w:w="1167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29/2/2000</w:t>
            </w:r>
          </w:p>
        </w:tc>
        <w:tc>
          <w:tcPr>
            <w:tcW w:w="136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Buenos Aires, Argentina</w:t>
            </w:r>
          </w:p>
        </w:tc>
      </w:tr>
      <w:tr w:rsidR="00C84497" w:rsidRPr="009E62EC" w:rsidTr="00E61250">
        <w:tc>
          <w:tcPr>
            <w:tcW w:w="1368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55/10 – 00M</w:t>
            </w:r>
          </w:p>
        </w:tc>
        <w:tc>
          <w:tcPr>
            <w:tcW w:w="1216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No</w:t>
            </w:r>
          </w:p>
        </w:tc>
        <w:tc>
          <w:tcPr>
            <w:tcW w:w="1900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 xml:space="preserve">Protocoliza la transferencia formal a </w:t>
            </w:r>
            <w:smartTag w:uri="urn:schemas-microsoft-com:office:smarttags" w:element="PersonName">
              <w:smartTagPr>
                <w:attr w:name="ProductID" w:val="la Secretaria"/>
              </w:smartTagPr>
              <w:r>
                <w:t>la Secretaria</w:t>
              </w:r>
            </w:smartTag>
            <w:r>
              <w:t xml:space="preserve"> de Agricultura, Ganadería, Pesca y Alimentación de Argentina de </w:t>
            </w:r>
            <w:smartTag w:uri="urn:schemas-microsoft-com:office:smarttags" w:element="PersonName">
              <w:smartTagPr>
                <w:attr w:name="ProductID" w:val="la Presidencia"/>
              </w:smartTagPr>
              <w:r>
                <w:t>la Presidencia</w:t>
              </w:r>
            </w:smartTag>
            <w:r>
              <w:t xml:space="preserve"> y Sede de COSAVE para el bienio 2000-2001</w:t>
            </w:r>
          </w:p>
        </w:tc>
        <w:tc>
          <w:tcPr>
            <w:tcW w:w="74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CM</w:t>
            </w:r>
          </w:p>
        </w:tc>
        <w:tc>
          <w:tcPr>
            <w:tcW w:w="959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X</w:t>
            </w:r>
          </w:p>
        </w:tc>
        <w:tc>
          <w:tcPr>
            <w:tcW w:w="1167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29/2/2000</w:t>
            </w:r>
          </w:p>
        </w:tc>
        <w:tc>
          <w:tcPr>
            <w:tcW w:w="136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Buenos Aires, Argentina</w:t>
            </w:r>
          </w:p>
        </w:tc>
      </w:tr>
      <w:tr w:rsidR="00C84497" w:rsidRPr="009E62EC" w:rsidTr="00E61250">
        <w:tc>
          <w:tcPr>
            <w:tcW w:w="1368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56/10 – 00M</w:t>
            </w:r>
          </w:p>
        </w:tc>
        <w:tc>
          <w:tcPr>
            <w:tcW w:w="1216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No</w:t>
            </w:r>
          </w:p>
        </w:tc>
        <w:tc>
          <w:tcPr>
            <w:tcW w:w="1900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Agradece al Ministerio de Agricultura y Ganadería de Paraguay apoyo para las actividades de COSAVE en el ejercicio de la sede y Presidencia durante 1998-1999</w:t>
            </w:r>
          </w:p>
        </w:tc>
        <w:tc>
          <w:tcPr>
            <w:tcW w:w="74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CM</w:t>
            </w:r>
          </w:p>
        </w:tc>
        <w:tc>
          <w:tcPr>
            <w:tcW w:w="959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X</w:t>
            </w:r>
          </w:p>
        </w:tc>
        <w:tc>
          <w:tcPr>
            <w:tcW w:w="1167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29/2/2000</w:t>
            </w:r>
          </w:p>
        </w:tc>
        <w:tc>
          <w:tcPr>
            <w:tcW w:w="136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Buenos Aires, Argentina</w:t>
            </w:r>
          </w:p>
        </w:tc>
      </w:tr>
      <w:tr w:rsidR="00C84497" w:rsidRPr="009E62EC" w:rsidTr="00E61250">
        <w:tc>
          <w:tcPr>
            <w:tcW w:w="1368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57/10 – 00M</w:t>
            </w:r>
          </w:p>
        </w:tc>
        <w:tc>
          <w:tcPr>
            <w:tcW w:w="1216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No</w:t>
            </w:r>
          </w:p>
        </w:tc>
        <w:tc>
          <w:tcPr>
            <w:tcW w:w="1900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Dispone que el CD cree un grupo de trabajo transitorio en materia de bioseguridad y especifica sus términos de referencia</w:t>
            </w:r>
          </w:p>
        </w:tc>
        <w:tc>
          <w:tcPr>
            <w:tcW w:w="74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CM</w:t>
            </w:r>
          </w:p>
        </w:tc>
        <w:tc>
          <w:tcPr>
            <w:tcW w:w="959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X</w:t>
            </w:r>
          </w:p>
        </w:tc>
        <w:tc>
          <w:tcPr>
            <w:tcW w:w="1167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29/2/2000</w:t>
            </w:r>
          </w:p>
        </w:tc>
        <w:tc>
          <w:tcPr>
            <w:tcW w:w="136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Buenos Aires, Argentina</w:t>
            </w:r>
          </w:p>
        </w:tc>
      </w:tr>
      <w:tr w:rsidR="00C84497" w:rsidRPr="009E62EC" w:rsidTr="00E61250">
        <w:tc>
          <w:tcPr>
            <w:tcW w:w="1368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58/10 – 00M</w:t>
            </w:r>
          </w:p>
        </w:tc>
        <w:tc>
          <w:tcPr>
            <w:tcW w:w="1216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No</w:t>
            </w:r>
          </w:p>
        </w:tc>
        <w:tc>
          <w:tcPr>
            <w:tcW w:w="1900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Resuelve financiar la concurrencia de los delegados de los países miembros a las actividades convocadas en el Plan de Trabajo con recursos COSAVE cuando no existan situaciones de mora superiores a un año en los aportes comprometidos</w:t>
            </w:r>
          </w:p>
        </w:tc>
        <w:tc>
          <w:tcPr>
            <w:tcW w:w="74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CM</w:t>
            </w:r>
          </w:p>
        </w:tc>
        <w:tc>
          <w:tcPr>
            <w:tcW w:w="959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X</w:t>
            </w:r>
          </w:p>
        </w:tc>
        <w:tc>
          <w:tcPr>
            <w:tcW w:w="1167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29/2/2000</w:t>
            </w:r>
          </w:p>
        </w:tc>
        <w:tc>
          <w:tcPr>
            <w:tcW w:w="136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Buenos Aires, Argentina</w:t>
            </w:r>
          </w:p>
        </w:tc>
      </w:tr>
      <w:tr w:rsidR="00C84497" w:rsidRPr="009E62EC" w:rsidTr="00E61250">
        <w:tc>
          <w:tcPr>
            <w:tcW w:w="1368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59/10 – 00M</w:t>
            </w:r>
          </w:p>
        </w:tc>
        <w:tc>
          <w:tcPr>
            <w:tcW w:w="1216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No</w:t>
            </w:r>
          </w:p>
        </w:tc>
        <w:tc>
          <w:tcPr>
            <w:tcW w:w="1900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 xml:space="preserve">Aprueba contratación del Dr. Sgrillo y </w:t>
            </w:r>
            <w:smartTag w:uri="urn:schemas-microsoft-com:office:smarttags" w:element="PersonName">
              <w:smartTagPr>
                <w:attr w:name="ProductID" w:val="la Ing."/>
              </w:smartTagPr>
              <w:smartTag w:uri="urn:schemas-microsoft-com:office:smarttags" w:element="PersonName">
                <w:smartTagPr>
                  <w:attr w:name="ProductID" w:val="la Ing. Katia"/>
                </w:smartTagPr>
                <w:r>
                  <w:t>la Ing.</w:t>
                </w:r>
              </w:smartTag>
              <w:r>
                <w:t xml:space="preserve"> Katia</w:t>
              </w:r>
            </w:smartTag>
            <w:r>
              <w:t xml:space="preserve"> Pimentel de Araujo como Secretario Técnico y Asistente de </w:t>
            </w:r>
            <w:smartTag w:uri="urn:schemas-microsoft-com:office:smarttags" w:element="PersonName">
              <w:smartTagPr>
                <w:attr w:name="ProductID" w:val="la Secretaria"/>
              </w:smartTagPr>
              <w:smartTag w:uri="urn:schemas-microsoft-com:office:smarttags" w:element="PersonName">
                <w:smartTagPr>
                  <w:attr w:name="ProductID" w:val="la Secretaria Técnica"/>
                </w:smartTagPr>
                <w:r>
                  <w:t>la Secretaria</w:t>
                </w:r>
              </w:smartTag>
              <w:r>
                <w:t xml:space="preserve"> Técnica</w:t>
              </w:r>
            </w:smartTag>
            <w:r>
              <w:t>, respectivamente por el bienio 2000-2001</w:t>
            </w:r>
          </w:p>
        </w:tc>
        <w:tc>
          <w:tcPr>
            <w:tcW w:w="74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CM</w:t>
            </w:r>
          </w:p>
        </w:tc>
        <w:tc>
          <w:tcPr>
            <w:tcW w:w="959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X</w:t>
            </w:r>
          </w:p>
        </w:tc>
        <w:tc>
          <w:tcPr>
            <w:tcW w:w="1167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29/2/2000</w:t>
            </w:r>
          </w:p>
        </w:tc>
        <w:tc>
          <w:tcPr>
            <w:tcW w:w="136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Buenos Aires, Argentina</w:t>
            </w:r>
          </w:p>
        </w:tc>
      </w:tr>
      <w:tr w:rsidR="00C84497" w:rsidRPr="009E62EC" w:rsidTr="00E61250">
        <w:tc>
          <w:tcPr>
            <w:tcW w:w="1368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60/10 – 00M</w:t>
            </w:r>
          </w:p>
        </w:tc>
        <w:tc>
          <w:tcPr>
            <w:tcW w:w="1216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>No</w:t>
            </w:r>
          </w:p>
        </w:tc>
        <w:tc>
          <w:tcPr>
            <w:tcW w:w="1900" w:type="dxa"/>
          </w:tcPr>
          <w:p w:rsidR="00C84497" w:rsidRPr="009E62EC" w:rsidRDefault="00C84497" w:rsidP="009E62EC">
            <w:pPr>
              <w:spacing w:after="0" w:line="240" w:lineRule="auto"/>
            </w:pPr>
            <w:r>
              <w:t xml:space="preserve">Declara el día 9/3 como Día Regional de </w:t>
            </w:r>
            <w:smartTag w:uri="urn:schemas-microsoft-com:office:smarttags" w:element="PersonName">
              <w:smartTagPr>
                <w:attr w:name="ProductID" w:val="la Sanidad"/>
              </w:smartTagPr>
              <w:r>
                <w:t>la Sanidad</w:t>
              </w:r>
            </w:smartTag>
            <w:r>
              <w:t xml:space="preserve"> Vegetal</w:t>
            </w:r>
          </w:p>
        </w:tc>
        <w:tc>
          <w:tcPr>
            <w:tcW w:w="74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CM</w:t>
            </w:r>
          </w:p>
        </w:tc>
        <w:tc>
          <w:tcPr>
            <w:tcW w:w="959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X</w:t>
            </w:r>
          </w:p>
        </w:tc>
        <w:tc>
          <w:tcPr>
            <w:tcW w:w="1167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29/2/2000</w:t>
            </w:r>
          </w:p>
        </w:tc>
        <w:tc>
          <w:tcPr>
            <w:tcW w:w="1365" w:type="dxa"/>
          </w:tcPr>
          <w:p w:rsidR="00C84497" w:rsidRPr="009E62EC" w:rsidRDefault="00C84497" w:rsidP="00BA1CB7">
            <w:pPr>
              <w:spacing w:after="0" w:line="240" w:lineRule="auto"/>
            </w:pPr>
            <w:r>
              <w:t>Buenos Aires, Argentina</w:t>
            </w:r>
          </w:p>
        </w:tc>
      </w:tr>
    </w:tbl>
    <w:p w:rsidR="00C84497" w:rsidRDefault="00C84497"/>
    <w:p w:rsidR="00C84497" w:rsidRPr="00142352" w:rsidRDefault="00C84497"/>
    <w:sectPr w:rsidR="00C84497" w:rsidRPr="00142352" w:rsidSect="00FF3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8E0"/>
    <w:rsid w:val="00026EBD"/>
    <w:rsid w:val="000B5D85"/>
    <w:rsid w:val="00142352"/>
    <w:rsid w:val="00225FF8"/>
    <w:rsid w:val="004815A2"/>
    <w:rsid w:val="00515B9A"/>
    <w:rsid w:val="005764B2"/>
    <w:rsid w:val="006244CC"/>
    <w:rsid w:val="006320CE"/>
    <w:rsid w:val="006C46E0"/>
    <w:rsid w:val="00783465"/>
    <w:rsid w:val="0078777E"/>
    <w:rsid w:val="007F1298"/>
    <w:rsid w:val="008024A5"/>
    <w:rsid w:val="00891C5D"/>
    <w:rsid w:val="009E62EC"/>
    <w:rsid w:val="00A06BB6"/>
    <w:rsid w:val="00A4263A"/>
    <w:rsid w:val="00A768E0"/>
    <w:rsid w:val="00AA0718"/>
    <w:rsid w:val="00B25E99"/>
    <w:rsid w:val="00BA1CB7"/>
    <w:rsid w:val="00C84497"/>
    <w:rsid w:val="00D9237B"/>
    <w:rsid w:val="00DF5616"/>
    <w:rsid w:val="00E61250"/>
    <w:rsid w:val="00F26419"/>
    <w:rsid w:val="00FF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BE"/>
    <w:pPr>
      <w:spacing w:after="200" w:line="276" w:lineRule="auto"/>
    </w:pPr>
    <w:rPr>
      <w:lang w:val="es-UY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68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320CE"/>
    <w:pPr>
      <w:spacing w:after="0" w:line="240" w:lineRule="auto"/>
    </w:pPr>
    <w:rPr>
      <w:rFonts w:ascii="Tahoma" w:hAnsi="Tahoma"/>
      <w:sz w:val="16"/>
      <w:szCs w:val="16"/>
      <w:lang w:val="es-E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0CE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268</Words>
  <Characters>1474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Melcho Beatriz</dc:creator>
  <cp:keywords/>
  <dc:description/>
  <cp:lastModifiedBy>PC</cp:lastModifiedBy>
  <cp:revision>7</cp:revision>
  <dcterms:created xsi:type="dcterms:W3CDTF">2013-12-27T18:54:00Z</dcterms:created>
  <dcterms:modified xsi:type="dcterms:W3CDTF">2014-01-01T22:57:00Z</dcterms:modified>
</cp:coreProperties>
</file>